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95274043"/>
    <w:bookmarkEnd w:id="0"/>
    <w:p w:rsidR="00870D4A" w:rsidRDefault="00870D4A" w:rsidP="00995881">
      <w:pPr>
        <w:spacing w:after="0" w:line="240" w:lineRule="auto"/>
        <w:rPr>
          <w:rFonts w:ascii="Times New Roman" w:eastAsia="Calibri" w:hAnsi="Times New Roman"/>
          <w:b/>
          <w:bCs/>
          <w:sz w:val="20"/>
          <w:szCs w:val="20"/>
          <w:lang w:val="kk-KZ"/>
        </w:rPr>
      </w:pPr>
      <w:r>
        <w:rPr>
          <w:rFonts w:ascii="Times New Roman" w:eastAsia="Calibri" w:hAnsi="Times New Roman"/>
          <w:b/>
          <w:bCs/>
          <w:sz w:val="20"/>
          <w:szCs w:val="20"/>
        </w:rPr>
        <w:fldChar w:fldCharType="begin"/>
      </w:r>
      <w:r>
        <w:rPr>
          <w:rFonts w:ascii="Times New Roman" w:eastAsia="Calibri" w:hAnsi="Times New Roman"/>
          <w:b/>
          <w:bCs/>
          <w:sz w:val="20"/>
          <w:szCs w:val="20"/>
        </w:rPr>
        <w:instrText xml:space="preserve"> HYPERLINK "</w:instrText>
      </w:r>
      <w:r w:rsidRPr="00870D4A">
        <w:rPr>
          <w:rFonts w:ascii="Times New Roman" w:eastAsia="Calibri" w:hAnsi="Times New Roman"/>
          <w:b/>
          <w:bCs/>
          <w:sz w:val="20"/>
          <w:szCs w:val="20"/>
        </w:rPr>
        <w:instrText>https://bilim-shini.kz/kz/article/success-offline?id=13781</w:instrText>
      </w:r>
      <w:r>
        <w:rPr>
          <w:rFonts w:ascii="Times New Roman" w:eastAsia="Calibri" w:hAnsi="Times New Roman"/>
          <w:b/>
          <w:bCs/>
          <w:sz w:val="20"/>
          <w:szCs w:val="20"/>
        </w:rPr>
        <w:instrText xml:space="preserve">" </w:instrText>
      </w:r>
      <w:r>
        <w:rPr>
          <w:rFonts w:ascii="Times New Roman" w:eastAsia="Calibri" w:hAnsi="Times New Roman"/>
          <w:b/>
          <w:bCs/>
          <w:sz w:val="20"/>
          <w:szCs w:val="20"/>
        </w:rPr>
        <w:fldChar w:fldCharType="separate"/>
      </w:r>
      <w:r w:rsidRPr="007E67B5">
        <w:rPr>
          <w:rStyle w:val="a7"/>
          <w:rFonts w:ascii="Times New Roman" w:eastAsia="Calibri" w:hAnsi="Times New Roman"/>
          <w:b/>
          <w:bCs/>
          <w:sz w:val="20"/>
          <w:szCs w:val="20"/>
        </w:rPr>
        <w:t>https://bilim-shini.kz/kz/article/success-offline?id=13781</w:t>
      </w:r>
      <w:r>
        <w:rPr>
          <w:rFonts w:ascii="Times New Roman" w:eastAsia="Calibri" w:hAnsi="Times New Roman"/>
          <w:b/>
          <w:bCs/>
          <w:sz w:val="20"/>
          <w:szCs w:val="20"/>
        </w:rPr>
        <w:fldChar w:fldCharType="end"/>
      </w:r>
    </w:p>
    <w:p w:rsidR="003325CF" w:rsidRPr="00995881" w:rsidRDefault="003325CF" w:rsidP="00995881">
      <w:pPr>
        <w:spacing w:after="0" w:line="240" w:lineRule="auto"/>
        <w:rPr>
          <w:rFonts w:ascii="Times New Roman" w:hAnsi="Times New Roman"/>
          <w:b/>
          <w:bCs/>
          <w:sz w:val="20"/>
          <w:szCs w:val="20"/>
        </w:rPr>
      </w:pPr>
      <w:bookmarkStart w:id="1" w:name="_GoBack"/>
      <w:bookmarkEnd w:id="1"/>
      <w:r w:rsidRPr="00995881">
        <w:rPr>
          <w:rFonts w:ascii="Times New Roman" w:eastAsia="Calibri" w:hAnsi="Times New Roman"/>
          <w:b/>
          <w:bCs/>
          <w:sz w:val="20"/>
          <w:szCs w:val="20"/>
        </w:rPr>
        <w:t>651011402067</w:t>
      </w:r>
    </w:p>
    <w:p w:rsidR="003325CF" w:rsidRPr="00995881" w:rsidRDefault="003325CF" w:rsidP="00995881">
      <w:pPr>
        <w:spacing w:after="0" w:line="240" w:lineRule="auto"/>
        <w:rPr>
          <w:rFonts w:ascii="Times New Roman" w:hAnsi="Times New Roman"/>
          <w:b/>
          <w:sz w:val="20"/>
          <w:szCs w:val="20"/>
          <w:lang w:val="kk-KZ"/>
        </w:rPr>
      </w:pPr>
      <w:r w:rsidRPr="00995881">
        <w:rPr>
          <w:rFonts w:ascii="Times New Roman" w:eastAsia="Calibri" w:hAnsi="Times New Roman"/>
          <w:b/>
          <w:bCs/>
          <w:sz w:val="20"/>
          <w:szCs w:val="20"/>
        </w:rPr>
        <w:t>87072307251</w:t>
      </w:r>
    </w:p>
    <w:p w:rsidR="003325CF" w:rsidRPr="00995881" w:rsidRDefault="003325CF" w:rsidP="00995881">
      <w:pPr>
        <w:spacing w:after="0" w:line="240" w:lineRule="auto"/>
        <w:rPr>
          <w:rFonts w:ascii="Times New Roman" w:hAnsi="Times New Roman"/>
          <w:b/>
          <w:bCs/>
          <w:sz w:val="20"/>
          <w:szCs w:val="20"/>
          <w:lang w:val="kk-KZ"/>
        </w:rPr>
      </w:pPr>
      <w:r w:rsidRPr="00995881">
        <w:rPr>
          <w:rFonts w:ascii="Times New Roman" w:hAnsi="Times New Roman"/>
          <w:b/>
          <w:noProof/>
          <w:sz w:val="20"/>
          <w:szCs w:val="20"/>
        </w:rPr>
        <w:drawing>
          <wp:inline distT="0" distB="0" distL="0" distR="0" wp14:anchorId="0C9D4630" wp14:editId="089A47D4">
            <wp:extent cx="1362075" cy="1771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1771650"/>
                    </a:xfrm>
                    <a:prstGeom prst="rect">
                      <a:avLst/>
                    </a:prstGeom>
                    <a:noFill/>
                    <a:ln>
                      <a:noFill/>
                    </a:ln>
                  </pic:spPr>
                </pic:pic>
              </a:graphicData>
            </a:graphic>
          </wp:inline>
        </w:drawing>
      </w:r>
    </w:p>
    <w:p w:rsidR="003325CF" w:rsidRPr="00995881" w:rsidRDefault="00870D4A" w:rsidP="00995881">
      <w:pPr>
        <w:spacing w:after="0" w:line="240" w:lineRule="auto"/>
        <w:rPr>
          <w:rFonts w:ascii="Times New Roman" w:hAnsi="Times New Roman"/>
          <w:b/>
          <w:bCs/>
          <w:sz w:val="20"/>
          <w:szCs w:val="20"/>
          <w:lang w:val="kk-KZ"/>
        </w:rPr>
      </w:pPr>
      <w:r w:rsidRPr="00995881">
        <w:rPr>
          <w:rFonts w:ascii="Times New Roman" w:eastAsia="Calibri" w:hAnsi="Times New Roman"/>
          <w:b/>
          <w:bCs/>
          <w:sz w:val="20"/>
          <w:szCs w:val="20"/>
          <w:lang w:val="kk-KZ"/>
        </w:rPr>
        <w:t>КИМ ИНЕСИЯ МИХАЙЛОВНА</w:t>
      </w:r>
      <w:r w:rsidR="003325CF" w:rsidRPr="00995881">
        <w:rPr>
          <w:rFonts w:ascii="Times New Roman" w:eastAsia="Calibri" w:hAnsi="Times New Roman"/>
          <w:b/>
          <w:bCs/>
          <w:sz w:val="20"/>
          <w:szCs w:val="20"/>
          <w:lang w:val="kk-KZ"/>
        </w:rPr>
        <w:t>,</w:t>
      </w:r>
    </w:p>
    <w:p w:rsidR="003325CF" w:rsidRPr="00995881" w:rsidRDefault="003325CF" w:rsidP="00995881">
      <w:pPr>
        <w:spacing w:after="0" w:line="240" w:lineRule="auto"/>
        <w:rPr>
          <w:rFonts w:ascii="Times New Roman" w:hAnsi="Times New Roman"/>
          <w:b/>
          <w:bCs/>
          <w:sz w:val="20"/>
          <w:szCs w:val="20"/>
          <w:lang w:val="kk-KZ"/>
        </w:rPr>
      </w:pPr>
      <w:r w:rsidRPr="00995881">
        <w:rPr>
          <w:rFonts w:ascii="Times New Roman" w:hAnsi="Times New Roman"/>
          <w:b/>
          <w:bCs/>
          <w:sz w:val="20"/>
          <w:szCs w:val="20"/>
          <w:lang w:val="kk-KZ"/>
        </w:rPr>
        <w:t>Ө.Жолдасбеков атындағы №9 IT лицейінің математика пәні мұғалімі.</w:t>
      </w:r>
    </w:p>
    <w:p w:rsidR="003325CF" w:rsidRPr="00995881" w:rsidRDefault="003325CF" w:rsidP="00995881">
      <w:pPr>
        <w:spacing w:after="0" w:line="240" w:lineRule="auto"/>
        <w:rPr>
          <w:rFonts w:ascii="Times New Roman" w:hAnsi="Times New Roman"/>
          <w:b/>
          <w:bCs/>
          <w:sz w:val="20"/>
          <w:szCs w:val="20"/>
        </w:rPr>
      </w:pPr>
      <w:r w:rsidRPr="00995881">
        <w:rPr>
          <w:rFonts w:ascii="Times New Roman" w:hAnsi="Times New Roman"/>
          <w:b/>
          <w:bCs/>
          <w:sz w:val="20"/>
          <w:szCs w:val="20"/>
        </w:rPr>
        <w:t>Шымкент</w:t>
      </w:r>
      <w:r w:rsidRPr="00995881">
        <w:rPr>
          <w:rFonts w:ascii="Times New Roman" w:hAnsi="Times New Roman"/>
          <w:b/>
          <w:bCs/>
          <w:sz w:val="20"/>
          <w:szCs w:val="20"/>
          <w:lang w:val="kk-KZ"/>
        </w:rPr>
        <w:t xml:space="preserve"> қаласы</w:t>
      </w:r>
    </w:p>
    <w:p w:rsidR="00D53026" w:rsidRPr="00995881" w:rsidRDefault="00D53026" w:rsidP="00995881">
      <w:pPr>
        <w:spacing w:after="0" w:line="240" w:lineRule="auto"/>
        <w:rPr>
          <w:rFonts w:ascii="Times New Roman" w:hAnsi="Times New Roman"/>
          <w:b/>
          <w:sz w:val="20"/>
          <w:szCs w:val="20"/>
          <w:lang w:val="kk-KZ"/>
        </w:rPr>
      </w:pPr>
    </w:p>
    <w:p w:rsidR="003325CF" w:rsidRPr="00995881" w:rsidRDefault="003325CF" w:rsidP="00995881">
      <w:pPr>
        <w:spacing w:after="0" w:line="240" w:lineRule="auto"/>
        <w:rPr>
          <w:rFonts w:ascii="Times New Roman" w:hAnsi="Times New Roman"/>
          <w:b/>
          <w:sz w:val="20"/>
          <w:szCs w:val="20"/>
        </w:rPr>
      </w:pPr>
      <w:r w:rsidRPr="00995881">
        <w:rPr>
          <w:rFonts w:ascii="Times New Roman" w:hAnsi="Times New Roman"/>
          <w:b/>
          <w:sz w:val="20"/>
          <w:szCs w:val="20"/>
        </w:rPr>
        <w:t>020913600244</w:t>
      </w:r>
    </w:p>
    <w:p w:rsidR="003325CF" w:rsidRPr="00995881" w:rsidRDefault="003325CF" w:rsidP="00995881">
      <w:pPr>
        <w:spacing w:after="0" w:line="240" w:lineRule="auto"/>
        <w:rPr>
          <w:rFonts w:ascii="Times New Roman" w:hAnsi="Times New Roman"/>
          <w:b/>
          <w:sz w:val="20"/>
          <w:szCs w:val="20"/>
        </w:rPr>
      </w:pPr>
      <w:r w:rsidRPr="00995881">
        <w:rPr>
          <w:rFonts w:ascii="Times New Roman" w:hAnsi="Times New Roman"/>
          <w:b/>
          <w:sz w:val="20"/>
          <w:szCs w:val="20"/>
        </w:rPr>
        <w:t>87072307253</w:t>
      </w:r>
    </w:p>
    <w:p w:rsidR="003325CF" w:rsidRPr="00995881" w:rsidRDefault="003325CF" w:rsidP="00995881">
      <w:pPr>
        <w:spacing w:after="0" w:line="240" w:lineRule="auto"/>
        <w:rPr>
          <w:rFonts w:ascii="Times New Roman" w:hAnsi="Times New Roman"/>
          <w:b/>
          <w:sz w:val="20"/>
          <w:szCs w:val="20"/>
          <w:lang w:val="kk-KZ"/>
        </w:rPr>
      </w:pPr>
      <w:r w:rsidRPr="00995881">
        <w:rPr>
          <w:rFonts w:ascii="Times New Roman" w:hAnsi="Times New Roman"/>
          <w:b/>
          <w:noProof/>
          <w:sz w:val="20"/>
          <w:szCs w:val="20"/>
          <w:bdr w:val="none" w:sz="0" w:space="0" w:color="auto" w:frame="1"/>
        </w:rPr>
        <w:drawing>
          <wp:inline distT="0" distB="0" distL="0" distR="0" wp14:anchorId="21C23FD2" wp14:editId="341730C9">
            <wp:extent cx="1303020" cy="1786890"/>
            <wp:effectExtent l="0" t="0" r="0" b="3810"/>
            <wp:docPr id="2" name="Рисунок 2" descr="AD_4nXdo3pwDbgCZoBNxBlk5J4jTBIHhNixLLVz8Ewe0oArPcE5rkC4Dww7oPXDCF2M6i5kQU0AwUvoiC1-Sap6FHYW3Pgj5b50UH-vve9UkbVexVM51T-O-5kkdox6GLNDyrIEG9ZD1tG-x8IFJeOBbtKU?key=XOZThpdYxBrvREi3VUF_ug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_4nXdo3pwDbgCZoBNxBlk5J4jTBIHhNixLLVz8Ewe0oArPcE5rkC4Dww7oPXDCF2M6i5kQU0AwUvoiC1-Sap6FHYW3Pgj5b50UH-vve9UkbVexVM51T-O-5kkdox6GLNDyrIEG9ZD1tG-x8IFJeOBbtKU?key=XOZThpdYxBrvREi3VUF_ugZ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020" cy="1786890"/>
                    </a:xfrm>
                    <a:prstGeom prst="rect">
                      <a:avLst/>
                    </a:prstGeom>
                    <a:noFill/>
                    <a:ln>
                      <a:noFill/>
                    </a:ln>
                  </pic:spPr>
                </pic:pic>
              </a:graphicData>
            </a:graphic>
          </wp:inline>
        </w:drawing>
      </w:r>
    </w:p>
    <w:p w:rsidR="003325CF" w:rsidRPr="00995881" w:rsidRDefault="003325CF" w:rsidP="00995881">
      <w:pPr>
        <w:spacing w:after="0" w:line="240" w:lineRule="auto"/>
        <w:rPr>
          <w:rFonts w:ascii="Times New Roman" w:hAnsi="Times New Roman"/>
          <w:b/>
          <w:sz w:val="20"/>
          <w:szCs w:val="20"/>
          <w:lang w:val="kk-KZ"/>
        </w:rPr>
      </w:pPr>
      <w:r w:rsidRPr="00995881">
        <w:rPr>
          <w:rFonts w:ascii="Times New Roman" w:hAnsi="Times New Roman"/>
          <w:b/>
          <w:sz w:val="20"/>
          <w:szCs w:val="20"/>
          <w:lang w:val="kk-KZ"/>
        </w:rPr>
        <w:t>ТЯН Елена Германовна,</w:t>
      </w:r>
    </w:p>
    <w:p w:rsidR="003325CF" w:rsidRPr="00995881" w:rsidRDefault="003325CF" w:rsidP="00995881">
      <w:pPr>
        <w:spacing w:after="0" w:line="240" w:lineRule="auto"/>
        <w:rPr>
          <w:rFonts w:ascii="Times New Roman" w:hAnsi="Times New Roman"/>
          <w:b/>
          <w:bCs/>
          <w:sz w:val="20"/>
          <w:szCs w:val="20"/>
          <w:lang w:val="kk-KZ"/>
        </w:rPr>
      </w:pPr>
      <w:r w:rsidRPr="00995881">
        <w:rPr>
          <w:rFonts w:ascii="Times New Roman" w:hAnsi="Times New Roman"/>
          <w:b/>
          <w:bCs/>
          <w:sz w:val="20"/>
          <w:szCs w:val="20"/>
          <w:lang w:val="kk-KZ"/>
        </w:rPr>
        <w:t>Ө.Жолдасбеков атындағы №9 IT лицейінің математика пәні мұғалімі.</w:t>
      </w:r>
    </w:p>
    <w:p w:rsidR="003325CF" w:rsidRPr="00995881" w:rsidRDefault="003325CF" w:rsidP="00995881">
      <w:pPr>
        <w:spacing w:after="0" w:line="240" w:lineRule="auto"/>
        <w:rPr>
          <w:rFonts w:ascii="Times New Roman" w:hAnsi="Times New Roman"/>
          <w:b/>
          <w:bCs/>
          <w:sz w:val="20"/>
          <w:szCs w:val="20"/>
        </w:rPr>
      </w:pPr>
      <w:r w:rsidRPr="00995881">
        <w:rPr>
          <w:rFonts w:ascii="Times New Roman" w:hAnsi="Times New Roman"/>
          <w:b/>
          <w:bCs/>
          <w:sz w:val="20"/>
          <w:szCs w:val="20"/>
        </w:rPr>
        <w:t>Шымкент</w:t>
      </w:r>
      <w:r w:rsidRPr="00995881">
        <w:rPr>
          <w:rFonts w:ascii="Times New Roman" w:hAnsi="Times New Roman"/>
          <w:b/>
          <w:bCs/>
          <w:sz w:val="20"/>
          <w:szCs w:val="20"/>
          <w:lang w:val="kk-KZ"/>
        </w:rPr>
        <w:t xml:space="preserve"> қаласы</w:t>
      </w:r>
    </w:p>
    <w:p w:rsidR="00D53026" w:rsidRPr="00995881" w:rsidRDefault="00D53026" w:rsidP="00995881">
      <w:pPr>
        <w:spacing w:after="0" w:line="240" w:lineRule="auto"/>
        <w:rPr>
          <w:rFonts w:ascii="Times New Roman" w:hAnsi="Times New Roman"/>
          <w:b/>
          <w:sz w:val="20"/>
          <w:szCs w:val="20"/>
          <w:lang w:val="kk-KZ"/>
        </w:rPr>
      </w:pPr>
    </w:p>
    <w:p w:rsidR="00D53026" w:rsidRPr="00995881" w:rsidRDefault="003325CF" w:rsidP="00995881">
      <w:pPr>
        <w:spacing w:after="0" w:line="240" w:lineRule="auto"/>
        <w:jc w:val="center"/>
        <w:rPr>
          <w:rFonts w:ascii="Times New Roman" w:hAnsi="Times New Roman"/>
          <w:b/>
          <w:bCs/>
          <w:sz w:val="20"/>
          <w:szCs w:val="20"/>
        </w:rPr>
      </w:pPr>
      <w:r w:rsidRPr="00995881">
        <w:rPr>
          <w:rFonts w:ascii="Times New Roman" w:hAnsi="Times New Roman"/>
          <w:b/>
          <w:bCs/>
          <w:sz w:val="20"/>
          <w:szCs w:val="20"/>
        </w:rPr>
        <w:t>КАК СДЕЛАТЬ ГЕОМЕТРИЮ ПОНЯТНОЙ: ДЕДУКТИВНО-ИНДУКТИВНЫЙ МЕТОД ОБУЧЕНИЯ</w:t>
      </w:r>
    </w:p>
    <w:p w:rsidR="003325CF" w:rsidRPr="00995881" w:rsidRDefault="003325CF" w:rsidP="00995881">
      <w:pPr>
        <w:spacing w:after="0" w:line="240" w:lineRule="auto"/>
        <w:rPr>
          <w:rFonts w:ascii="Times New Roman" w:hAnsi="Times New Roman"/>
          <w:sz w:val="20"/>
          <w:szCs w:val="20"/>
        </w:rPr>
      </w:pP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 xml:space="preserve">Геометрия – один из важнейших компонентов математического образования, в Казахстане выделен отдельным предметом, однако мы все признаём недостаточные знания учащихся по геометрии. </w:t>
      </w:r>
      <w:r w:rsidRPr="00995881">
        <w:rPr>
          <w:rFonts w:ascii="Times New Roman" w:hAnsi="Times New Roman"/>
          <w:sz w:val="20"/>
          <w:szCs w:val="20"/>
          <w:shd w:val="clear" w:color="auto" w:fill="FFFFFF"/>
        </w:rPr>
        <w:t>Почему школьникам так трудно даётся геометрия? На мой взгляд, п</w:t>
      </w:r>
      <w:r w:rsidRPr="00995881">
        <w:rPr>
          <w:rFonts w:ascii="Times New Roman" w:hAnsi="Times New Roman"/>
          <w:sz w:val="20"/>
          <w:szCs w:val="20"/>
        </w:rPr>
        <w:t xml:space="preserve">ричина </w:t>
      </w:r>
      <w:r w:rsidRPr="00995881">
        <w:rPr>
          <w:rFonts w:ascii="Times New Roman" w:hAnsi="Times New Roman"/>
          <w:sz w:val="20"/>
          <w:szCs w:val="20"/>
          <w:shd w:val="clear" w:color="auto" w:fill="FFFFFF"/>
        </w:rPr>
        <w:t xml:space="preserve">в разном подходе к изучению предмета и подходе при решении задач. Изучение геометрии происходит от частного к общему, например, в 7 классе учащиеся изучают свойства равнобедренного и равностороннего треугольника, в 8 классе – свойства прямоугольного треугольника, в 9 классе произвольного треугольника, а при решении задач имея целостную систему общих знаний о треугольниках мы, определив вид </w:t>
      </w:r>
      <w:proofErr w:type="gramStart"/>
      <w:r w:rsidRPr="00995881">
        <w:rPr>
          <w:rFonts w:ascii="Times New Roman" w:hAnsi="Times New Roman"/>
          <w:sz w:val="20"/>
          <w:szCs w:val="20"/>
          <w:shd w:val="clear" w:color="auto" w:fill="FFFFFF"/>
        </w:rPr>
        <w:t>треугольника</w:t>
      </w:r>
      <w:proofErr w:type="gramEnd"/>
      <w:r w:rsidRPr="00995881">
        <w:rPr>
          <w:rFonts w:ascii="Times New Roman" w:hAnsi="Times New Roman"/>
          <w:sz w:val="20"/>
          <w:szCs w:val="20"/>
          <w:shd w:val="clear" w:color="auto" w:fill="FFFFFF"/>
        </w:rPr>
        <w:t xml:space="preserve"> используем конкретные частные знания</w:t>
      </w:r>
      <w:r w:rsidRPr="00995881">
        <w:rPr>
          <w:rFonts w:ascii="Times New Roman" w:hAnsi="Times New Roman"/>
          <w:sz w:val="20"/>
          <w:szCs w:val="20"/>
        </w:rPr>
        <w:t>.</w:t>
      </w:r>
      <w:r w:rsidRPr="00995881">
        <w:rPr>
          <w:rFonts w:ascii="Times New Roman" w:hAnsi="Times New Roman"/>
          <w:b/>
          <w:bCs/>
          <w:sz w:val="20"/>
          <w:szCs w:val="20"/>
        </w:rPr>
        <w:t xml:space="preserve"> </w:t>
      </w:r>
      <w:r w:rsidRPr="00995881">
        <w:rPr>
          <w:rFonts w:ascii="Times New Roman" w:hAnsi="Times New Roman"/>
          <w:sz w:val="20"/>
          <w:szCs w:val="20"/>
        </w:rPr>
        <w:t xml:space="preserve">Следствием такого разного подхода и является отсутствие системных знаний у школьников. </w:t>
      </w:r>
      <w:r w:rsidRPr="00995881">
        <w:rPr>
          <w:rFonts w:ascii="Times New Roman" w:hAnsi="Times New Roman"/>
          <w:sz w:val="20"/>
          <w:szCs w:val="20"/>
          <w:shd w:val="clear" w:color="auto" w:fill="FFFFFF"/>
        </w:rPr>
        <w:t xml:space="preserve">Не все учащиеся при изучении предмета могут собрать части в единое целое, увидеть взаимосвязь и взаимозависимость между темами </w:t>
      </w:r>
      <w:r w:rsidRPr="00995881">
        <w:rPr>
          <w:rFonts w:ascii="Times New Roman" w:hAnsi="Times New Roman"/>
          <w:sz w:val="20"/>
          <w:szCs w:val="20"/>
        </w:rPr>
        <w:t>и часто ученики не понимают с чего начать решение задачи, и почему именно с этого? Для понимания предмета необходима не только сумма знаний, но и их система.</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П</w:t>
      </w:r>
      <w:r w:rsidRPr="00995881">
        <w:rPr>
          <w:rFonts w:ascii="Times New Roman" w:hAnsi="Times New Roman"/>
          <w:sz w:val="20"/>
          <w:szCs w:val="20"/>
          <w:shd w:val="clear" w:color="auto" w:fill="FFFFFF"/>
        </w:rPr>
        <w:t xml:space="preserve">роблему, о необходимости </w:t>
      </w:r>
      <w:r w:rsidRPr="00995881">
        <w:rPr>
          <w:rFonts w:ascii="Times New Roman" w:hAnsi="Times New Roman"/>
          <w:sz w:val="20"/>
          <w:szCs w:val="20"/>
        </w:rPr>
        <w:t xml:space="preserve">системных знаний по геометрии, </w:t>
      </w:r>
      <w:r w:rsidRPr="00995881">
        <w:rPr>
          <w:rFonts w:ascii="Times New Roman" w:hAnsi="Times New Roman"/>
          <w:sz w:val="20"/>
          <w:szCs w:val="20"/>
          <w:shd w:val="clear" w:color="auto" w:fill="FFFFFF"/>
        </w:rPr>
        <w:t>понимали многие ученые.</w:t>
      </w:r>
      <w:r w:rsidRPr="00995881">
        <w:rPr>
          <w:rFonts w:ascii="Times New Roman" w:hAnsi="Times New Roman"/>
          <w:sz w:val="20"/>
          <w:szCs w:val="20"/>
        </w:rPr>
        <w:t xml:space="preserve"> </w:t>
      </w:r>
      <w:r w:rsidRPr="00995881">
        <w:rPr>
          <w:rFonts w:ascii="Times New Roman" w:hAnsi="Times New Roman"/>
          <w:sz w:val="20"/>
          <w:szCs w:val="20"/>
          <w:shd w:val="clear" w:color="auto" w:fill="FFFFFF"/>
        </w:rPr>
        <w:t xml:space="preserve">Поэтому среди школьных предметов, геометрия - это </w:t>
      </w:r>
      <w:r w:rsidRPr="00995881">
        <w:rPr>
          <w:rFonts w:ascii="Times New Roman" w:hAnsi="Times New Roman"/>
          <w:sz w:val="20"/>
          <w:szCs w:val="20"/>
        </w:rPr>
        <w:t>единственный предмет,</w:t>
      </w:r>
      <w:r w:rsidRPr="00995881">
        <w:rPr>
          <w:rFonts w:ascii="Times New Roman" w:hAnsi="Times New Roman"/>
          <w:sz w:val="20"/>
          <w:szCs w:val="20"/>
          <w:shd w:val="clear" w:color="auto" w:fill="FFFFFF"/>
        </w:rPr>
        <w:t xml:space="preserve"> содержащий весь школьный курс в одной книге, например, учебник А. В. Погорелова. И это несмотря на </w:t>
      </w:r>
      <w:proofErr w:type="gramStart"/>
      <w:r w:rsidRPr="00995881">
        <w:rPr>
          <w:rFonts w:ascii="Times New Roman" w:hAnsi="Times New Roman"/>
          <w:sz w:val="20"/>
          <w:szCs w:val="20"/>
          <w:shd w:val="clear" w:color="auto" w:fill="FFFFFF"/>
        </w:rPr>
        <w:t>то</w:t>
      </w:r>
      <w:proofErr w:type="gramEnd"/>
      <w:r w:rsidRPr="00995881">
        <w:rPr>
          <w:rFonts w:ascii="Times New Roman" w:hAnsi="Times New Roman"/>
          <w:sz w:val="20"/>
          <w:szCs w:val="20"/>
          <w:shd w:val="clear" w:color="auto" w:fill="FFFFFF"/>
        </w:rPr>
        <w:t xml:space="preserve"> что учебники должны быть легкими, чтобы ученики могли носить их в портфеле.</w:t>
      </w:r>
      <w:r w:rsidRPr="00995881">
        <w:rPr>
          <w:rFonts w:ascii="Times New Roman" w:hAnsi="Times New Roman"/>
          <w:sz w:val="20"/>
          <w:szCs w:val="20"/>
        </w:rPr>
        <w:t xml:space="preserve"> Но объединение тем в одной книге было недостаточным в развитии системных знаний, так как материал в учебниках располагается не тематически, а по мере того, когда ученик имеет достаточно знаний, чтобы понять и доказать новое утверждение.</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 xml:space="preserve">Как достичь системных знаний у школьников? Предлагаем инновационную идею: поменять подход к обучению геометрии, начать изучение предмета от общего к частному </w:t>
      </w:r>
      <w:proofErr w:type="gramStart"/>
      <w:r w:rsidRPr="00995881">
        <w:rPr>
          <w:rFonts w:ascii="Times New Roman" w:hAnsi="Times New Roman"/>
          <w:sz w:val="20"/>
          <w:szCs w:val="20"/>
        </w:rPr>
        <w:t>и</w:t>
      </w:r>
      <w:proofErr w:type="gramEnd"/>
      <w:r w:rsidRPr="00995881">
        <w:rPr>
          <w:rFonts w:ascii="Times New Roman" w:hAnsi="Times New Roman"/>
          <w:sz w:val="20"/>
          <w:szCs w:val="20"/>
        </w:rPr>
        <w:t xml:space="preserve"> дополнив частностями обратно перейти к общему (дедуктивно-индуктивный метод), что позволит учащимся видеть целостность геометрии, обнаружить взаимосвязь и взаимозависимость тем и на этой основе успешно решать геометрические задачи.</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lastRenderedPageBreak/>
        <w:t>В данной статье рассмотрим: долгосрочный план, который охватывает весь школьный курс геометрии; один из среднесрочных планов, охватывающий материал геометрии 10 класса, именно при обучении этого материала учителя испытывают наибольшие трудности; краткосрочный план, который создаётся учениками на уроке.</w:t>
      </w:r>
    </w:p>
    <w:p w:rsidR="00D53026" w:rsidRPr="00995881" w:rsidRDefault="00D53026" w:rsidP="00995881">
      <w:pPr>
        <w:spacing w:after="0" w:line="240" w:lineRule="auto"/>
        <w:rPr>
          <w:rFonts w:ascii="Times New Roman" w:hAnsi="Times New Roman"/>
          <w:sz w:val="20"/>
          <w:szCs w:val="20"/>
        </w:rPr>
      </w:pPr>
      <w:r w:rsidRPr="00995881">
        <w:rPr>
          <w:rFonts w:ascii="Times New Roman" w:hAnsi="Times New Roman"/>
          <w:sz w:val="20"/>
          <w:szCs w:val="20"/>
        </w:rPr>
        <w:t>Долгосрочный план</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Ежегодно первый урок геометрии предлагаем начинать с обсуждения долгосрочного плана, представленного в виде схемы №1, уточняя какие этапы пройдены, и что ещё надо изучить. Обсуждение долгосрочного плана — это первый этап, когда у школьника основывается система знаний. В геометрии все взаимосвязано, однако можно выделить три темы, которые находятся в меньшей взаимозависимости. Это темы</w:t>
      </w:r>
    </w:p>
    <w:p w:rsidR="00D53026" w:rsidRPr="00995881" w:rsidRDefault="00D53026" w:rsidP="00995881">
      <w:pPr>
        <w:spacing w:after="0" w:line="240" w:lineRule="auto"/>
        <w:ind w:firstLine="284"/>
        <w:rPr>
          <w:rFonts w:ascii="Times New Roman" w:hAnsi="Times New Roman"/>
          <w:sz w:val="20"/>
          <w:szCs w:val="20"/>
        </w:rPr>
      </w:pPr>
      <w:r w:rsidRPr="00995881">
        <w:rPr>
          <w:rFonts w:ascii="Times New Roman" w:hAnsi="Times New Roman"/>
          <w:b/>
          <w:bCs/>
          <w:sz w:val="20"/>
          <w:szCs w:val="20"/>
        </w:rPr>
        <w:t xml:space="preserve">- </w:t>
      </w:r>
      <w:r w:rsidRPr="00995881">
        <w:rPr>
          <w:rFonts w:ascii="Times New Roman" w:hAnsi="Times New Roman"/>
          <w:sz w:val="20"/>
          <w:szCs w:val="20"/>
        </w:rPr>
        <w:t>Фигуры.</w:t>
      </w:r>
    </w:p>
    <w:p w:rsidR="00D53026" w:rsidRPr="00995881" w:rsidRDefault="00D53026" w:rsidP="00995881">
      <w:pPr>
        <w:spacing w:after="0" w:line="240" w:lineRule="auto"/>
        <w:ind w:firstLine="284"/>
        <w:rPr>
          <w:rFonts w:ascii="Times New Roman" w:hAnsi="Times New Roman"/>
          <w:sz w:val="20"/>
          <w:szCs w:val="20"/>
        </w:rPr>
      </w:pPr>
      <w:r w:rsidRPr="00995881">
        <w:rPr>
          <w:rFonts w:ascii="Times New Roman" w:hAnsi="Times New Roman"/>
          <w:sz w:val="20"/>
          <w:szCs w:val="20"/>
        </w:rPr>
        <w:t>- Декартовы координаты. Векторы.</w:t>
      </w:r>
    </w:p>
    <w:p w:rsidR="00D53026" w:rsidRPr="00995881" w:rsidRDefault="00D53026" w:rsidP="00995881">
      <w:pPr>
        <w:spacing w:after="0" w:line="240" w:lineRule="auto"/>
        <w:ind w:firstLine="284"/>
        <w:rPr>
          <w:rFonts w:ascii="Times New Roman" w:hAnsi="Times New Roman"/>
          <w:sz w:val="20"/>
          <w:szCs w:val="20"/>
        </w:rPr>
      </w:pPr>
      <w:r w:rsidRPr="00995881">
        <w:rPr>
          <w:rFonts w:ascii="Times New Roman" w:hAnsi="Times New Roman"/>
          <w:sz w:val="20"/>
          <w:szCs w:val="20"/>
        </w:rPr>
        <w:t>- Задачи на построение.</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Взаимосвязь этих тем встречается в типовых задачах, где взаимосвязь очевидна или в задачах олимпиадного характера, где эту взаимосвязь необходимо установить. (Схема №1)</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Базовая тема, конечно, «Фигуры», так как геометрия изучает фигуры и их свойства. Все фигуры находятся в тесной взаимосвязи и каждая таблица, рассматривающая фигуру, рассматривает и её взаимосвязь с другими фигурами, но для некоторых взаимосвязей составлены отдельные таблицы. Если есть многоугольник и окружность, следовательно, есть окружность, вписанная в многоугольник и описанная около него, если есть угол и окружность, следовательно, есть угол, вписанный в окружность и описанный около неё.</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Итак, долгосрочный план представляет собой комплекс взаимосвязанных таблиц, которые представляют собой единое целое. Это система особого структурирования учебного материала на основе комплексного подхода к содержанию курса геометрии с 7 по 11 классы.</w:t>
      </w:r>
    </w:p>
    <w:p w:rsidR="00D53026" w:rsidRPr="00995881" w:rsidRDefault="00D53026" w:rsidP="00995881">
      <w:pPr>
        <w:spacing w:after="0" w:line="240" w:lineRule="auto"/>
        <w:rPr>
          <w:rFonts w:ascii="Times New Roman" w:hAnsi="Times New Roman"/>
          <w:sz w:val="20"/>
          <w:szCs w:val="20"/>
        </w:rPr>
      </w:pPr>
      <w:r w:rsidRPr="00995881">
        <w:rPr>
          <w:rFonts w:ascii="Times New Roman" w:hAnsi="Times New Roman"/>
          <w:sz w:val="20"/>
          <w:szCs w:val="20"/>
        </w:rPr>
        <w:t>Среднесрочный план</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В долгосрочном плане весь школьный курс геометрии представлен в 10 таблицах, каждая из которых и представляет собой среднесрочный план. В данной статье рассмотрим одну из них, таблицу № 7 «Основные фигуры стереометрии». Тема «Основные фигуры стереометрии» изучается в 10 классе и является сложной не только для учеников, но и для учителей, в связи с большим количеством теорем и определений, которые надо изучить в сжатые сроки. Если учитель начнёт добросовестно проходить программу, изучая параграф за параграфом, то через некоторое время у некоторых учеников появится ощущение, что они по кругу изучают одни и те же похожие друг на друга теоремы и решают не понятно простые или непонятно сложные задачи. Некоторые ученики перестают видеть разницу между темами, например, «Перпендикулярность прямой и плоскости» и «Перпендикулярность плоскостей». Чтобы такого не случилось, начинать изучение курса предлагаю от общего к частному с применением таблицы № 7.</w:t>
      </w:r>
    </w:p>
    <w:p w:rsidR="00D53026" w:rsidRPr="00995881" w:rsidRDefault="00D53026" w:rsidP="00995881">
      <w:pPr>
        <w:spacing w:after="0" w:line="240" w:lineRule="auto"/>
        <w:rPr>
          <w:rFonts w:ascii="Times New Roman" w:hAnsi="Times New Roman"/>
          <w:sz w:val="20"/>
          <w:szCs w:val="20"/>
        </w:rPr>
      </w:pPr>
      <w:r w:rsidRPr="00995881">
        <w:rPr>
          <w:rFonts w:ascii="Times New Roman" w:hAnsi="Times New Roman"/>
          <w:noProof/>
          <w:sz w:val="20"/>
          <w:szCs w:val="20"/>
          <w:bdr w:val="none" w:sz="0" w:space="0" w:color="auto" w:frame="1"/>
        </w:rPr>
        <w:lastRenderedPageBreak/>
        <w:drawing>
          <wp:inline distT="0" distB="0" distL="0" distR="0" wp14:anchorId="78B74C28" wp14:editId="2AF1A321">
            <wp:extent cx="6127750" cy="4309110"/>
            <wp:effectExtent l="0" t="0" r="6350" b="0"/>
            <wp:docPr id="1" name="Рисунок 1" descr="AD_4nXc1u-_inPXdJSOBdtjLLvgUcmJgtp_n23WGh_WveHKBTdO-fAGqQSY5Lp9D3UcUw0-0wl0wsRvc-0hSDJ2KBBLSkppVeTiDQl19Quuu_vIrCmf6NJQvg8N3tfQtQJTxPROIMx1JIbIYLIiphu4_prU?key=XOZThpdYxBrvREi3VUF_ug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_4nXc1u-_inPXdJSOBdtjLLvgUcmJgtp_n23WGh_WveHKBTdO-fAGqQSY5Lp9D3UcUw0-0wl0wsRvc-0hSDJ2KBBLSkppVeTiDQl19Quuu_vIrCmf6NJQvg8N3tfQtQJTxPROIMx1JIbIYLIiphu4_prU?key=XOZThpdYxBrvREi3VUF_ugZ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750" cy="4309110"/>
                    </a:xfrm>
                    <a:prstGeom prst="rect">
                      <a:avLst/>
                    </a:prstGeom>
                    <a:noFill/>
                    <a:ln>
                      <a:noFill/>
                    </a:ln>
                  </pic:spPr>
                </pic:pic>
              </a:graphicData>
            </a:graphic>
          </wp:inline>
        </w:drawing>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На первом уроке изучения раздела, используя таблицу надо дать полную картину курса и поставить общую цель обучения ко всему курсу: уметь находить угол и расстояние между основными фигурами, которые зависят от их взаимного расположения. Надо приподнять учеников над темой и показать сверху наглядный среднесрочный план работы на весь период. Итак, начнём…</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Основными фигурами стереометрии являются точка, прямая и плоскость. Эти фигуры мы и будим изучать в течение года. Что можно изучать в этих фигурах? После недолгих размышлений с учениками, выясним:</w:t>
      </w:r>
    </w:p>
    <w:p w:rsidR="00D53026" w:rsidRPr="00995881" w:rsidRDefault="00D53026" w:rsidP="00995881">
      <w:pPr>
        <w:numPr>
          <w:ilvl w:val="0"/>
          <w:numId w:val="1"/>
        </w:numPr>
        <w:spacing w:after="0" w:line="240" w:lineRule="auto"/>
        <w:textAlignment w:val="baseline"/>
        <w:rPr>
          <w:rFonts w:ascii="Times New Roman" w:hAnsi="Times New Roman"/>
          <w:sz w:val="20"/>
          <w:szCs w:val="20"/>
        </w:rPr>
      </w:pPr>
      <w:r w:rsidRPr="00995881">
        <w:rPr>
          <w:rFonts w:ascii="Times New Roman" w:hAnsi="Times New Roman"/>
          <w:sz w:val="20"/>
          <w:szCs w:val="20"/>
        </w:rPr>
        <w:t>Взаимное расположение между основными фигурами.</w:t>
      </w:r>
    </w:p>
    <w:p w:rsidR="00D53026" w:rsidRPr="00995881" w:rsidRDefault="00D53026" w:rsidP="00995881">
      <w:pPr>
        <w:numPr>
          <w:ilvl w:val="0"/>
          <w:numId w:val="1"/>
        </w:numPr>
        <w:spacing w:after="0" w:line="240" w:lineRule="auto"/>
        <w:textAlignment w:val="baseline"/>
        <w:rPr>
          <w:rFonts w:ascii="Times New Roman" w:hAnsi="Times New Roman"/>
          <w:sz w:val="20"/>
          <w:szCs w:val="20"/>
        </w:rPr>
      </w:pPr>
      <w:r w:rsidRPr="00995881">
        <w:rPr>
          <w:rFonts w:ascii="Times New Roman" w:hAnsi="Times New Roman"/>
          <w:sz w:val="20"/>
          <w:szCs w:val="20"/>
        </w:rPr>
        <w:t>Угол между основными фигурами.</w:t>
      </w:r>
    </w:p>
    <w:p w:rsidR="00D53026" w:rsidRPr="00995881" w:rsidRDefault="00D53026" w:rsidP="00995881">
      <w:pPr>
        <w:numPr>
          <w:ilvl w:val="0"/>
          <w:numId w:val="1"/>
        </w:numPr>
        <w:spacing w:after="0" w:line="240" w:lineRule="auto"/>
        <w:textAlignment w:val="baseline"/>
        <w:rPr>
          <w:rFonts w:ascii="Times New Roman" w:hAnsi="Times New Roman"/>
          <w:sz w:val="20"/>
          <w:szCs w:val="20"/>
        </w:rPr>
      </w:pPr>
      <w:r w:rsidRPr="00995881">
        <w:rPr>
          <w:rFonts w:ascii="Times New Roman" w:hAnsi="Times New Roman"/>
          <w:sz w:val="20"/>
          <w:szCs w:val="20"/>
        </w:rPr>
        <w:t>Расстояние между основными фигурами.</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Основных фигур три, значит взаимных расположений между ними шесть, но три из них прописаны в аксиомах. Остаётся изучить только три:</w:t>
      </w:r>
    </w:p>
    <w:p w:rsidR="00D53026" w:rsidRPr="00995881" w:rsidRDefault="00D53026" w:rsidP="00995881">
      <w:pPr>
        <w:numPr>
          <w:ilvl w:val="0"/>
          <w:numId w:val="2"/>
        </w:numPr>
        <w:spacing w:after="0" w:line="240" w:lineRule="auto"/>
        <w:ind w:left="0"/>
        <w:textAlignment w:val="baseline"/>
        <w:rPr>
          <w:rFonts w:ascii="Times New Roman" w:hAnsi="Times New Roman"/>
          <w:sz w:val="20"/>
          <w:szCs w:val="20"/>
        </w:rPr>
      </w:pPr>
      <w:r w:rsidRPr="00995881">
        <w:rPr>
          <w:rFonts w:ascii="Times New Roman" w:hAnsi="Times New Roman"/>
          <w:sz w:val="20"/>
          <w:szCs w:val="20"/>
        </w:rPr>
        <w:t xml:space="preserve">Взаимное расположение между </w:t>
      </w:r>
      <w:proofErr w:type="gramStart"/>
      <w:r w:rsidRPr="00995881">
        <w:rPr>
          <w:rFonts w:ascii="Times New Roman" w:hAnsi="Times New Roman"/>
          <w:sz w:val="20"/>
          <w:szCs w:val="20"/>
        </w:rPr>
        <w:t>прямыми</w:t>
      </w:r>
      <w:proofErr w:type="gramEnd"/>
      <w:r w:rsidRPr="00995881">
        <w:rPr>
          <w:rFonts w:ascii="Times New Roman" w:hAnsi="Times New Roman"/>
          <w:sz w:val="20"/>
          <w:szCs w:val="20"/>
        </w:rPr>
        <w:t>;</w:t>
      </w:r>
    </w:p>
    <w:p w:rsidR="00D53026" w:rsidRPr="00995881" w:rsidRDefault="00D53026" w:rsidP="00995881">
      <w:pPr>
        <w:numPr>
          <w:ilvl w:val="0"/>
          <w:numId w:val="2"/>
        </w:numPr>
        <w:spacing w:after="0" w:line="240" w:lineRule="auto"/>
        <w:ind w:left="0"/>
        <w:textAlignment w:val="baseline"/>
        <w:rPr>
          <w:rFonts w:ascii="Times New Roman" w:hAnsi="Times New Roman"/>
          <w:sz w:val="20"/>
          <w:szCs w:val="20"/>
        </w:rPr>
      </w:pPr>
      <w:r w:rsidRPr="00995881">
        <w:rPr>
          <w:rFonts w:ascii="Times New Roman" w:hAnsi="Times New Roman"/>
          <w:sz w:val="20"/>
          <w:szCs w:val="20"/>
        </w:rPr>
        <w:t>Взаимное расположение между прямой и плоскостью;</w:t>
      </w:r>
    </w:p>
    <w:p w:rsidR="00D53026" w:rsidRPr="00995881" w:rsidRDefault="00D53026" w:rsidP="00995881">
      <w:pPr>
        <w:numPr>
          <w:ilvl w:val="0"/>
          <w:numId w:val="2"/>
        </w:numPr>
        <w:spacing w:after="0" w:line="240" w:lineRule="auto"/>
        <w:ind w:left="0"/>
        <w:textAlignment w:val="baseline"/>
        <w:rPr>
          <w:rFonts w:ascii="Times New Roman" w:hAnsi="Times New Roman"/>
          <w:sz w:val="20"/>
          <w:szCs w:val="20"/>
        </w:rPr>
      </w:pPr>
      <w:r w:rsidRPr="00995881">
        <w:rPr>
          <w:rFonts w:ascii="Times New Roman" w:hAnsi="Times New Roman"/>
          <w:sz w:val="20"/>
          <w:szCs w:val="20"/>
        </w:rPr>
        <w:t>Взаимное расположение между плоскостями.</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Понятия угол между точками, угол между точкой и прямой, угол между точкой и плоскостью отсутствует. Следовательно, мы будим изучать:</w:t>
      </w:r>
    </w:p>
    <w:p w:rsidR="00D53026" w:rsidRPr="00995881" w:rsidRDefault="00D53026" w:rsidP="00995881">
      <w:pPr>
        <w:numPr>
          <w:ilvl w:val="0"/>
          <w:numId w:val="3"/>
        </w:numPr>
        <w:spacing w:after="0" w:line="240" w:lineRule="auto"/>
        <w:ind w:left="0"/>
        <w:textAlignment w:val="baseline"/>
        <w:rPr>
          <w:rFonts w:ascii="Times New Roman" w:hAnsi="Times New Roman"/>
          <w:sz w:val="20"/>
          <w:szCs w:val="20"/>
        </w:rPr>
      </w:pPr>
      <w:r w:rsidRPr="00995881">
        <w:rPr>
          <w:rFonts w:ascii="Times New Roman" w:hAnsi="Times New Roman"/>
          <w:sz w:val="20"/>
          <w:szCs w:val="20"/>
        </w:rPr>
        <w:t xml:space="preserve">Угол между </w:t>
      </w:r>
      <w:proofErr w:type="gramStart"/>
      <w:r w:rsidRPr="00995881">
        <w:rPr>
          <w:rFonts w:ascii="Times New Roman" w:hAnsi="Times New Roman"/>
          <w:sz w:val="20"/>
          <w:szCs w:val="20"/>
        </w:rPr>
        <w:t>прямыми</w:t>
      </w:r>
      <w:proofErr w:type="gramEnd"/>
      <w:r w:rsidRPr="00995881">
        <w:rPr>
          <w:rFonts w:ascii="Times New Roman" w:hAnsi="Times New Roman"/>
          <w:sz w:val="20"/>
          <w:szCs w:val="20"/>
        </w:rPr>
        <w:t>;</w:t>
      </w:r>
    </w:p>
    <w:p w:rsidR="00D53026" w:rsidRPr="00995881" w:rsidRDefault="00D53026" w:rsidP="00995881">
      <w:pPr>
        <w:numPr>
          <w:ilvl w:val="0"/>
          <w:numId w:val="3"/>
        </w:numPr>
        <w:spacing w:after="0" w:line="240" w:lineRule="auto"/>
        <w:ind w:left="0"/>
        <w:textAlignment w:val="baseline"/>
        <w:rPr>
          <w:rFonts w:ascii="Times New Roman" w:hAnsi="Times New Roman"/>
          <w:sz w:val="20"/>
          <w:szCs w:val="20"/>
        </w:rPr>
      </w:pPr>
      <w:r w:rsidRPr="00995881">
        <w:rPr>
          <w:rFonts w:ascii="Times New Roman" w:hAnsi="Times New Roman"/>
          <w:sz w:val="20"/>
          <w:szCs w:val="20"/>
        </w:rPr>
        <w:t>Угол между прямой и плоскостью;</w:t>
      </w:r>
    </w:p>
    <w:p w:rsidR="00D53026" w:rsidRPr="00995881" w:rsidRDefault="00D53026" w:rsidP="00995881">
      <w:pPr>
        <w:numPr>
          <w:ilvl w:val="0"/>
          <w:numId w:val="3"/>
        </w:numPr>
        <w:spacing w:after="0" w:line="240" w:lineRule="auto"/>
        <w:ind w:left="0"/>
        <w:textAlignment w:val="baseline"/>
        <w:rPr>
          <w:rFonts w:ascii="Times New Roman" w:hAnsi="Times New Roman"/>
          <w:sz w:val="20"/>
          <w:szCs w:val="20"/>
        </w:rPr>
      </w:pPr>
      <w:r w:rsidRPr="00995881">
        <w:rPr>
          <w:rFonts w:ascii="Times New Roman" w:hAnsi="Times New Roman"/>
          <w:sz w:val="20"/>
          <w:szCs w:val="20"/>
        </w:rPr>
        <w:t>Угол между плоскостями.</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Расстояния в пространстве существуют между всеми основными фигурами. Но и тут разобьём все расстояния на три группы, которые изучим в комплексе:</w:t>
      </w:r>
    </w:p>
    <w:p w:rsidR="00D53026" w:rsidRPr="00995881" w:rsidRDefault="00D53026" w:rsidP="00995881">
      <w:pPr>
        <w:numPr>
          <w:ilvl w:val="0"/>
          <w:numId w:val="4"/>
        </w:numPr>
        <w:spacing w:after="0" w:line="240" w:lineRule="auto"/>
        <w:ind w:left="0"/>
        <w:textAlignment w:val="baseline"/>
        <w:rPr>
          <w:rFonts w:ascii="Times New Roman" w:hAnsi="Times New Roman"/>
          <w:sz w:val="20"/>
          <w:szCs w:val="20"/>
        </w:rPr>
      </w:pPr>
      <w:r w:rsidRPr="00995881">
        <w:rPr>
          <w:rFonts w:ascii="Times New Roman" w:hAnsi="Times New Roman"/>
          <w:sz w:val="20"/>
          <w:szCs w:val="20"/>
        </w:rPr>
        <w:t>Расстояние между точками;</w:t>
      </w:r>
    </w:p>
    <w:p w:rsidR="00D53026" w:rsidRPr="00995881" w:rsidRDefault="00D53026" w:rsidP="00995881">
      <w:pPr>
        <w:numPr>
          <w:ilvl w:val="0"/>
          <w:numId w:val="4"/>
        </w:numPr>
        <w:spacing w:after="0" w:line="240" w:lineRule="auto"/>
        <w:ind w:left="0"/>
        <w:textAlignment w:val="baseline"/>
        <w:rPr>
          <w:rFonts w:ascii="Times New Roman" w:hAnsi="Times New Roman"/>
          <w:sz w:val="20"/>
          <w:szCs w:val="20"/>
        </w:rPr>
      </w:pPr>
      <w:r w:rsidRPr="00995881">
        <w:rPr>
          <w:rFonts w:ascii="Times New Roman" w:hAnsi="Times New Roman"/>
          <w:sz w:val="20"/>
          <w:szCs w:val="20"/>
        </w:rPr>
        <w:t xml:space="preserve">Расстояние от точки до прямой, расстояние между </w:t>
      </w:r>
      <w:proofErr w:type="gramStart"/>
      <w:r w:rsidRPr="00995881">
        <w:rPr>
          <w:rFonts w:ascii="Times New Roman" w:hAnsi="Times New Roman"/>
          <w:sz w:val="20"/>
          <w:szCs w:val="20"/>
        </w:rPr>
        <w:t>параллельными</w:t>
      </w:r>
      <w:proofErr w:type="gramEnd"/>
      <w:r w:rsidRPr="00995881">
        <w:rPr>
          <w:rFonts w:ascii="Times New Roman" w:hAnsi="Times New Roman"/>
          <w:sz w:val="20"/>
          <w:szCs w:val="20"/>
        </w:rPr>
        <w:t xml:space="preserve"> прямыми;</w:t>
      </w:r>
    </w:p>
    <w:p w:rsidR="00D53026" w:rsidRPr="00995881" w:rsidRDefault="00D53026" w:rsidP="00995881">
      <w:pPr>
        <w:numPr>
          <w:ilvl w:val="0"/>
          <w:numId w:val="4"/>
        </w:numPr>
        <w:spacing w:after="0" w:line="240" w:lineRule="auto"/>
        <w:ind w:left="0"/>
        <w:textAlignment w:val="baseline"/>
        <w:rPr>
          <w:rFonts w:ascii="Times New Roman" w:hAnsi="Times New Roman"/>
          <w:sz w:val="20"/>
          <w:szCs w:val="20"/>
        </w:rPr>
      </w:pPr>
      <w:proofErr w:type="gramStart"/>
      <w:r w:rsidRPr="00995881">
        <w:rPr>
          <w:rFonts w:ascii="Times New Roman" w:hAnsi="Times New Roman"/>
          <w:sz w:val="20"/>
          <w:szCs w:val="20"/>
        </w:rPr>
        <w:t>Расстояние от точки до плоскости, расстояние между прямой и параллельной ей плоскостью, расстояние между параллельными плоскостями, расстояние между скрещивающимися прямыми.</w:t>
      </w:r>
      <w:proofErr w:type="gramEnd"/>
      <w:r w:rsidRPr="00995881">
        <w:rPr>
          <w:rFonts w:ascii="Times New Roman" w:hAnsi="Times New Roman"/>
          <w:sz w:val="20"/>
          <w:szCs w:val="20"/>
        </w:rPr>
        <w:t xml:space="preserve"> Расстояние между перечисленными фигурами объединены в одну группу, так как все эти расстояния определяются как расстояние от точки до плоскости.</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Итак, среднесрочный план</w:t>
      </w:r>
      <w:r w:rsidRPr="00995881">
        <w:rPr>
          <w:rFonts w:ascii="Times New Roman" w:hAnsi="Times New Roman"/>
          <w:b/>
          <w:bCs/>
          <w:sz w:val="20"/>
          <w:szCs w:val="20"/>
        </w:rPr>
        <w:t xml:space="preserve"> </w:t>
      </w:r>
      <w:r w:rsidRPr="00995881">
        <w:rPr>
          <w:rFonts w:ascii="Times New Roman" w:hAnsi="Times New Roman"/>
          <w:sz w:val="20"/>
          <w:szCs w:val="20"/>
        </w:rPr>
        <w:t>— это таблицы взаимосвязей тем. Периодически учитель с учениками возвращается к таблице №7, чтобы отметить в плане достигнутую цель и приступить к следующей по плану цели, тем самым нет путаницы в теоретическом материале. Среднесрочный план — это второй этап развития системных знаний у школьников.</w:t>
      </w:r>
    </w:p>
    <w:p w:rsidR="00D53026" w:rsidRPr="00995881" w:rsidRDefault="00D53026" w:rsidP="00995881">
      <w:pPr>
        <w:spacing w:after="0" w:line="240" w:lineRule="auto"/>
        <w:rPr>
          <w:rFonts w:ascii="Times New Roman" w:hAnsi="Times New Roman"/>
          <w:sz w:val="20"/>
          <w:szCs w:val="20"/>
        </w:rPr>
      </w:pPr>
      <w:r w:rsidRPr="00995881">
        <w:rPr>
          <w:rFonts w:ascii="Times New Roman" w:hAnsi="Times New Roman"/>
          <w:sz w:val="20"/>
          <w:szCs w:val="20"/>
        </w:rPr>
        <w:t>Краткосрочный план</w:t>
      </w:r>
    </w:p>
    <w:p w:rsidR="00D53026"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lastRenderedPageBreak/>
        <w:t>Краткосрочный план создаётся учениками на уроке и представляет собой опорную схему. Рассмотрим одну из них, на первой строчке указан вид взаимного расположения прямых, на второй изображение этих прямых, на третьей количество общих точек, на четвёртой количество плоскостей, которые можно провести через эти прямые. Краткосрочный план — это третий этап создания у школьников системы знаний.</w:t>
      </w:r>
    </w:p>
    <w:p w:rsidR="00786080" w:rsidRPr="00995881" w:rsidRDefault="00D53026" w:rsidP="00995881">
      <w:pPr>
        <w:spacing w:after="0" w:line="240" w:lineRule="auto"/>
        <w:ind w:firstLine="426"/>
        <w:rPr>
          <w:rFonts w:ascii="Times New Roman" w:hAnsi="Times New Roman"/>
          <w:sz w:val="20"/>
          <w:szCs w:val="20"/>
        </w:rPr>
      </w:pPr>
      <w:r w:rsidRPr="00995881">
        <w:rPr>
          <w:rFonts w:ascii="Times New Roman" w:hAnsi="Times New Roman"/>
          <w:sz w:val="20"/>
          <w:szCs w:val="20"/>
        </w:rPr>
        <w:t>Дедуктивно-индуктивный метод – это инновационный подход к преподаванию геометрии, имеет обширную область применения и решает ключевые проблемы в обучении. Он позволяет ученикам рационально решать задачи, осознано усваивать отдельные факты и понимать их место в общей системе знаний, что делает геометрию понятной и доступной. Предложенное в этой статье наглядное планирование геометрии будет хорошим дополнением к школьному учебнику.</w:t>
      </w:r>
    </w:p>
    <w:sectPr w:rsidR="00786080" w:rsidRPr="009958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37A4"/>
    <w:multiLevelType w:val="multilevel"/>
    <w:tmpl w:val="A48AD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830929"/>
    <w:multiLevelType w:val="multilevel"/>
    <w:tmpl w:val="20CA5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DD1465"/>
    <w:multiLevelType w:val="multilevel"/>
    <w:tmpl w:val="23D28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05143D"/>
    <w:multiLevelType w:val="multilevel"/>
    <w:tmpl w:val="34C27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A0"/>
    <w:rsid w:val="003325CF"/>
    <w:rsid w:val="00506C41"/>
    <w:rsid w:val="00786080"/>
    <w:rsid w:val="00870D4A"/>
    <w:rsid w:val="00995881"/>
    <w:rsid w:val="00D53026"/>
    <w:rsid w:val="00FD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5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D53026"/>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D5302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530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026"/>
    <w:rPr>
      <w:rFonts w:ascii="Tahoma" w:eastAsia="Times New Roman" w:hAnsi="Tahoma" w:cs="Tahoma"/>
      <w:sz w:val="16"/>
      <w:szCs w:val="16"/>
      <w:lang w:eastAsia="ru-RU"/>
    </w:rPr>
  </w:style>
  <w:style w:type="character" w:styleId="a7">
    <w:name w:val="Hyperlink"/>
    <w:basedOn w:val="a0"/>
    <w:uiPriority w:val="99"/>
    <w:unhideWhenUsed/>
    <w:rsid w:val="00870D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5C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D53026"/>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D53026"/>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530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026"/>
    <w:rPr>
      <w:rFonts w:ascii="Tahoma" w:eastAsia="Times New Roman" w:hAnsi="Tahoma" w:cs="Tahoma"/>
      <w:sz w:val="16"/>
      <w:szCs w:val="16"/>
      <w:lang w:eastAsia="ru-RU"/>
    </w:rPr>
  </w:style>
  <w:style w:type="character" w:styleId="a7">
    <w:name w:val="Hyperlink"/>
    <w:basedOn w:val="a0"/>
    <w:uiPriority w:val="99"/>
    <w:unhideWhenUsed/>
    <w:rsid w:val="00870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6</cp:revision>
  <dcterms:created xsi:type="dcterms:W3CDTF">2025-03-26T04:34:00Z</dcterms:created>
  <dcterms:modified xsi:type="dcterms:W3CDTF">2025-04-21T07:11:00Z</dcterms:modified>
</cp:coreProperties>
</file>